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938" w:rsidRPr="006C2938" w:rsidRDefault="006C2938" w:rsidP="006C2938">
      <w:pPr>
        <w:rPr>
          <w:rFonts w:ascii="Arial" w:hAnsi="Arial" w:cs="Arial"/>
          <w:b/>
        </w:rPr>
      </w:pPr>
      <w:r w:rsidRPr="006C2938">
        <w:rPr>
          <w:rFonts w:ascii="Arial" w:hAnsi="Arial" w:cs="Arial"/>
          <w:b/>
        </w:rPr>
        <w:t xml:space="preserve">Carbon </w:t>
      </w:r>
      <w:proofErr w:type="gramStart"/>
      <w:r w:rsidRPr="006C2938">
        <w:rPr>
          <w:rFonts w:ascii="Arial" w:hAnsi="Arial" w:cs="Arial"/>
          <w:b/>
        </w:rPr>
        <w:t xml:space="preserve">Tax </w:t>
      </w:r>
      <w:r w:rsidR="00D53A93">
        <w:rPr>
          <w:rFonts w:ascii="Arial" w:hAnsi="Arial" w:cs="Arial"/>
          <w:b/>
        </w:rPr>
        <w:t xml:space="preserve"> -</w:t>
      </w:r>
      <w:proofErr w:type="gramEnd"/>
      <w:r w:rsidR="00D53A93">
        <w:rPr>
          <w:rFonts w:ascii="Arial" w:hAnsi="Arial" w:cs="Arial"/>
          <w:b/>
        </w:rPr>
        <w:t xml:space="preserve"> SOPHIA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NAME/YEAR</w:t>
      </w:r>
      <w:r w:rsidR="00D53A93">
        <w:rPr>
          <w:rFonts w:ascii="Arial" w:hAnsi="Arial" w:cs="Arial"/>
          <w:sz w:val="20"/>
          <w:szCs w:val="20"/>
        </w:rPr>
        <w:t xml:space="preserve"> - </w:t>
      </w:r>
      <w:r w:rsidRPr="00D53A93">
        <w:rPr>
          <w:rFonts w:ascii="Arial" w:hAnsi="Arial" w:cs="Arial"/>
          <w:sz w:val="20"/>
          <w:szCs w:val="20"/>
        </w:rPr>
        <w:t>1</w:t>
      </w:r>
      <w:r w:rsidRPr="00D53A93">
        <w:rPr>
          <w:rFonts w:ascii="Arial" w:hAnsi="Arial" w:cs="Arial"/>
          <w:sz w:val="20"/>
          <w:szCs w:val="20"/>
          <w:vertAlign w:val="superscript"/>
        </w:rPr>
        <w:t>st</w:t>
      </w:r>
      <w:r w:rsidRPr="00D53A93">
        <w:rPr>
          <w:rFonts w:ascii="Arial" w:hAnsi="Arial" w:cs="Arial"/>
          <w:sz w:val="20"/>
          <w:szCs w:val="20"/>
        </w:rPr>
        <w:t xml:space="preserve"> July 2012 Clean Energy Bill 2011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PM/PARTY</w:t>
      </w:r>
      <w:r w:rsidR="00D53A93"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D53A93">
        <w:rPr>
          <w:rFonts w:ascii="Arial" w:hAnsi="Arial" w:cs="Arial"/>
          <w:sz w:val="20"/>
          <w:szCs w:val="20"/>
        </w:rPr>
        <w:t>Labor</w:t>
      </w:r>
      <w:proofErr w:type="spellEnd"/>
      <w:r w:rsidRPr="00D53A93">
        <w:rPr>
          <w:rFonts w:ascii="Arial" w:hAnsi="Arial" w:cs="Arial"/>
          <w:sz w:val="20"/>
          <w:szCs w:val="20"/>
        </w:rPr>
        <w:t xml:space="preserve"> Julia Gillard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REASONS FOR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Environmental protection &amp; Greens party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REASONS AGAINST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PM broke election promise of no carbon tax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People have to pay more money to tax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The price of cattle goes up – WA major producer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Tony Abbot – opposition, Opposition leader Tony Abbott has criticised the government's carbon pricing policy on economic grounds referring to it as "toxic".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Barnaby Joyce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STEPS TO BILL BECOMING LAW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The steps that lead to the creation of the carbon tax was during the 2010 election, there was a hung parliament and for the Green’s to support the Gillard Government, one requirement  was that the Gillard Government form a cross-party parliamentary committee to determine policy on climate change.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October 2006 – stem review on effect of climate change – released to British Gov.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December 2006 – Howard Gov. established Prime Ministerial Task Group Emissions Trading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2007 Federal Election – Labor opp. Presented itself as a ‘pro-climate’ alternative to the Gov.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2009 Tony Abbot defeated Malcolm Turnbull. Abbot immediately called a secret ballot on support for the ETS, rejected.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2010 election Greens supported Gillard to determine policy on climate change – cabinet introduce carbon price.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Clean Energy plan released 2011 passed lower house October 2011 and upper house November 2011 – brought into law.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>Carbon price brought into effect on July 1</w:t>
      </w:r>
      <w:r w:rsidRPr="00D53A93">
        <w:rPr>
          <w:rFonts w:ascii="Arial" w:hAnsi="Arial" w:cs="Arial"/>
          <w:sz w:val="20"/>
          <w:szCs w:val="20"/>
          <w:vertAlign w:val="superscript"/>
        </w:rPr>
        <w:t>st</w:t>
      </w:r>
      <w:r w:rsidRPr="00D53A93">
        <w:rPr>
          <w:rFonts w:ascii="Arial" w:hAnsi="Arial" w:cs="Arial"/>
          <w:sz w:val="20"/>
          <w:szCs w:val="20"/>
        </w:rPr>
        <w:t xml:space="preserve"> 2012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proofErr w:type="gramStart"/>
      <w:r w:rsidRPr="00D53A93">
        <w:rPr>
          <w:rFonts w:ascii="Arial" w:hAnsi="Arial" w:cs="Arial"/>
          <w:sz w:val="20"/>
          <w:szCs w:val="20"/>
        </w:rPr>
        <w:t>STRATEGIES  Gillard</w:t>
      </w:r>
      <w:proofErr w:type="gramEnd"/>
      <w:r w:rsidRPr="00D53A93">
        <w:rPr>
          <w:rFonts w:ascii="Arial" w:hAnsi="Arial" w:cs="Arial"/>
          <w:sz w:val="20"/>
          <w:szCs w:val="20"/>
        </w:rPr>
        <w:t xml:space="preserve"> honoured that agreement and on 27 September 2010 the Multi-Party Climate Change Committee (MPCCC) was formed, its terms of reference including that it was to report to Cabinet on ways to introduce a carbon price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 xml:space="preserve">Abbot amplified that Gillard broke her election promise. Abbot would repeal the 18 clean energy bills and if elected hold a referendum on carbon tax. </w:t>
      </w:r>
    </w:p>
    <w:p w:rsidR="006C2938" w:rsidRPr="00D53A93" w:rsidRDefault="006C2938" w:rsidP="006C2938">
      <w:pPr>
        <w:rPr>
          <w:rFonts w:ascii="Arial" w:hAnsi="Arial" w:cs="Arial"/>
          <w:sz w:val="20"/>
          <w:szCs w:val="20"/>
        </w:rPr>
      </w:pPr>
      <w:r w:rsidRPr="00D53A93">
        <w:rPr>
          <w:rFonts w:ascii="Arial" w:hAnsi="Arial" w:cs="Arial"/>
          <w:sz w:val="20"/>
          <w:szCs w:val="20"/>
        </w:rPr>
        <w:t xml:space="preserve">Mining sector, are opposed to the pricing scheme. (Business groups and some big emitters) </w:t>
      </w:r>
      <w:bookmarkStart w:id="0" w:name="_GoBack"/>
      <w:bookmarkEnd w:id="0"/>
    </w:p>
    <w:p w:rsidR="007771CB" w:rsidRPr="00D53A93" w:rsidRDefault="007771CB" w:rsidP="006C2938">
      <w:pPr>
        <w:tabs>
          <w:tab w:val="left" w:pos="6663"/>
        </w:tabs>
        <w:ind w:left="567" w:hanging="567"/>
        <w:rPr>
          <w:sz w:val="20"/>
          <w:szCs w:val="20"/>
        </w:rPr>
      </w:pPr>
    </w:p>
    <w:sectPr w:rsidR="007771CB" w:rsidRPr="00D53A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17994"/>
    <w:multiLevelType w:val="hybridMultilevel"/>
    <w:tmpl w:val="8A4ACD1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938"/>
    <w:rsid w:val="006C2938"/>
    <w:rsid w:val="007771CB"/>
    <w:rsid w:val="00971982"/>
    <w:rsid w:val="00D5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9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Chisholm Catholic College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</dc:creator>
  <cp:lastModifiedBy>Natasha Clark</cp:lastModifiedBy>
  <cp:revision>2</cp:revision>
  <cp:lastPrinted>2013-05-23T03:50:00Z</cp:lastPrinted>
  <dcterms:created xsi:type="dcterms:W3CDTF">2013-05-23T03:51:00Z</dcterms:created>
  <dcterms:modified xsi:type="dcterms:W3CDTF">2013-05-23T03:51:00Z</dcterms:modified>
</cp:coreProperties>
</file>